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161617" w:rsidRPr="00D735CE" w14:paraId="4B45142E" w14:textId="77777777" w:rsidTr="00685EE6">
        <w:trPr>
          <w:trHeight w:val="309"/>
        </w:trPr>
        <w:tc>
          <w:tcPr>
            <w:tcW w:w="15848" w:type="dxa"/>
            <w:gridSpan w:val="8"/>
          </w:tcPr>
          <w:p w14:paraId="41C8B142" w14:textId="5D1ADECF" w:rsidR="00161617" w:rsidRPr="00B838F8" w:rsidRDefault="00161617" w:rsidP="00161617">
            <w:pPr>
              <w:rPr>
                <w:b/>
                <w:sz w:val="20"/>
                <w:szCs w:val="20"/>
              </w:rPr>
            </w:pPr>
            <w:r w:rsidRPr="00B838F8">
              <w:rPr>
                <w:b/>
                <w:sz w:val="20"/>
                <w:szCs w:val="20"/>
              </w:rPr>
              <w:t>Goal 3: Ensure healthy lives and promote well-being for all at all ages</w:t>
            </w:r>
          </w:p>
        </w:tc>
      </w:tr>
      <w:tr w:rsidR="00161617" w:rsidRPr="00D735CE" w14:paraId="640B24C8" w14:textId="77777777" w:rsidTr="00685EE6">
        <w:trPr>
          <w:trHeight w:val="273"/>
        </w:trPr>
        <w:tc>
          <w:tcPr>
            <w:tcW w:w="15848" w:type="dxa"/>
            <w:gridSpan w:val="8"/>
          </w:tcPr>
          <w:p w14:paraId="4AD4E2BC" w14:textId="58107E95" w:rsidR="00161617" w:rsidRPr="00B838F8" w:rsidRDefault="00161617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4. Ensure inclusive and equitable quality education and promote lifelong learning opportunities for all</w:t>
            </w:r>
          </w:p>
        </w:tc>
      </w:tr>
      <w:tr w:rsidR="00C602C0" w:rsidRPr="00D735CE" w14:paraId="509A21CA" w14:textId="60A6D843" w:rsidTr="00C602C0">
        <w:trPr>
          <w:trHeight w:val="855"/>
        </w:trPr>
        <w:tc>
          <w:tcPr>
            <w:tcW w:w="1893" w:type="dxa"/>
            <w:vMerge w:val="restart"/>
          </w:tcPr>
          <w:p w14:paraId="744C7FA0" w14:textId="438768B2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 By 2030, ensure that all girls and boys have access to quality early childhood development, care and pre-primary education so that they are ready for primary education</w:t>
            </w:r>
          </w:p>
        </w:tc>
        <w:tc>
          <w:tcPr>
            <w:tcW w:w="1793" w:type="dxa"/>
            <w:vMerge w:val="restart"/>
          </w:tcPr>
          <w:p w14:paraId="35C905A7" w14:textId="57BE8880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 By 2030, ensure that all girls and boys have access to quality early childhood development and care so that they are ready for pre-primary education</w:t>
            </w:r>
          </w:p>
        </w:tc>
        <w:tc>
          <w:tcPr>
            <w:tcW w:w="2097" w:type="dxa"/>
          </w:tcPr>
          <w:p w14:paraId="7BEA9A20" w14:textId="3D82A346" w:rsidR="00C602C0" w:rsidRPr="00D735CE" w:rsidRDefault="00C602C0" w:rsidP="00B17857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Proportion of children under 5 years of age who are developmentally on track in health, learning and psychosocial well-being, by sex</w:t>
            </w:r>
          </w:p>
        </w:tc>
        <w:tc>
          <w:tcPr>
            <w:tcW w:w="2127" w:type="dxa"/>
          </w:tcPr>
          <w:p w14:paraId="4208EEC6" w14:textId="77777777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% children under 5 years who has hearing and visual impairment, speech defect, scoliosis, Fault in posture, Revealed during screenings</w:t>
            </w:r>
          </w:p>
          <w:p w14:paraId="6BBCFC37" w14:textId="19CF29BF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Overweight &gt;90 percentile, Underweight &lt;10 percentile (disaggregated by sex)</w:t>
            </w:r>
          </w:p>
          <w:p w14:paraId="4C24C576" w14:textId="77777777" w:rsidR="00C602C0" w:rsidRPr="00556991" w:rsidRDefault="00C602C0" w:rsidP="00556991">
            <w:pPr>
              <w:rPr>
                <w:sz w:val="20"/>
                <w:szCs w:val="20"/>
              </w:rPr>
            </w:pPr>
          </w:p>
          <w:p w14:paraId="7227C23F" w14:textId="39B826E5" w:rsidR="00C602C0" w:rsidRPr="00D735CE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All children under 5 years are screened</w:t>
            </w:r>
          </w:p>
        </w:tc>
        <w:tc>
          <w:tcPr>
            <w:tcW w:w="3260" w:type="dxa"/>
          </w:tcPr>
          <w:p w14:paraId="20B33925" w14:textId="4F0B512E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4.2.1: % children under 5 years who has hearing impairment - 0.04%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  <w:r w:rsidRPr="00556991">
              <w:rPr>
                <w:sz w:val="20"/>
                <w:szCs w:val="20"/>
              </w:rPr>
              <w:t xml:space="preserve"> </w:t>
            </w:r>
          </w:p>
          <w:p w14:paraId="16A40F58" w14:textId="3C1A1066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 xml:space="preserve">visual impairment - 0.46%, </w:t>
            </w:r>
            <w:r>
              <w:rPr>
                <w:sz w:val="20"/>
                <w:szCs w:val="20"/>
              </w:rPr>
              <w:t>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  <w:r w:rsidRPr="00556991">
              <w:rPr>
                <w:sz w:val="20"/>
                <w:szCs w:val="20"/>
              </w:rPr>
              <w:t xml:space="preserve"> </w:t>
            </w:r>
          </w:p>
          <w:p w14:paraId="2EED6C36" w14:textId="2FFB736A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speech defect - 0.14%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655D2F84" w14:textId="1ED020D9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scoliosis - 0.14%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42F4BF9F" w14:textId="62FFC9E2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Fault in posture - 0.1%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4267FEB1" w14:textId="0D73946D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Overweight &gt;90 percentile -0.07%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2AA2B487" w14:textId="0E91FACE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Underweight &lt;10 percentile - 0.06%</w:t>
            </w:r>
            <w:r>
              <w:rPr>
                <w:sz w:val="20"/>
                <w:szCs w:val="20"/>
              </w:rPr>
              <w:t xml:space="preserve"> (</w:t>
            </w:r>
            <w:r w:rsidRPr="00556991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>)</w:t>
            </w:r>
          </w:p>
          <w:p w14:paraId="3EF46BEB" w14:textId="77777777" w:rsidR="00C602C0" w:rsidRPr="00556991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(Baseline: Total number of screened children under 5 years)</w:t>
            </w:r>
          </w:p>
          <w:p w14:paraId="7A53D834" w14:textId="032A1F5A" w:rsidR="00C602C0" w:rsidRPr="00D735CE" w:rsidRDefault="00C602C0" w:rsidP="00556991">
            <w:pPr>
              <w:rPr>
                <w:sz w:val="20"/>
                <w:szCs w:val="20"/>
              </w:rPr>
            </w:pPr>
            <w:r w:rsidRPr="00556991">
              <w:rPr>
                <w:sz w:val="20"/>
                <w:szCs w:val="20"/>
              </w:rPr>
              <w:t>Data by sex and age to be established in 2018</w:t>
            </w:r>
          </w:p>
        </w:tc>
        <w:tc>
          <w:tcPr>
            <w:tcW w:w="1417" w:type="dxa"/>
          </w:tcPr>
          <w:p w14:paraId="3046180A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BE5DFC4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3A57A79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170D3D94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7C0AE0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3A92B27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75DD5175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AFD84B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6A55D593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9401C9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33ED0F2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D9A43B0" w14:textId="286C136E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674B5DD9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3E3D8F8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5C39BA" w14:textId="1E8EB5DE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5A1F83F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6175E93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993E2D3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4971A60C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7FBFBB1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08F38D45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27F4CFD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  <w:p w14:paraId="68B92CDF" w14:textId="77777777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223C06F" w14:textId="22FB523D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B5341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7BC37ECB" w14:textId="54CE4ABD" w:rsidR="00C602C0" w:rsidRPr="00DE0258" w:rsidRDefault="00DE0258" w:rsidP="00C602C0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მაია კერესელიძე</w:t>
            </w:r>
          </w:p>
        </w:tc>
      </w:tr>
      <w:tr w:rsidR="00C602C0" w:rsidRPr="00D735CE" w14:paraId="4A8AB181" w14:textId="15E426A3" w:rsidTr="00C602C0">
        <w:trPr>
          <w:trHeight w:val="855"/>
        </w:trPr>
        <w:tc>
          <w:tcPr>
            <w:tcW w:w="1893" w:type="dxa"/>
            <w:vMerge/>
          </w:tcPr>
          <w:p w14:paraId="0984047E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8AD0A3A" w14:textId="77777777" w:rsidR="00C602C0" w:rsidRPr="00556991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6E0C3E" w14:textId="33D3C73B" w:rsidR="00C602C0" w:rsidRPr="00D735CE" w:rsidRDefault="00C602C0" w:rsidP="00B1785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D870B4" w14:textId="338FEF15" w:rsidR="00C602C0" w:rsidRPr="00D735CE" w:rsidRDefault="00C602C0" w:rsidP="0055699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B687C7D" w14:textId="42904410" w:rsidR="00C602C0" w:rsidRPr="00D735CE" w:rsidRDefault="00C602C0" w:rsidP="00B534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7C8BBF" w14:textId="326E0A5C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4F09EB0A" w14:textId="5107C71A" w:rsidR="00C602C0" w:rsidRPr="00B53416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CAAFC7A" w14:textId="24E06ECF" w:rsidR="00C602C0" w:rsidRPr="00DE0258" w:rsidRDefault="00C602C0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</w:tr>
    </w:tbl>
    <w:p w14:paraId="6309A2CD" w14:textId="719BB88F" w:rsidR="002B55BA" w:rsidRDefault="002B55BA">
      <w:bookmarkStart w:id="0" w:name="_GoBack"/>
      <w:bookmarkEnd w:id="0"/>
    </w:p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68D55" w14:textId="77777777" w:rsidR="00AA30B5" w:rsidRDefault="00AA30B5" w:rsidP="00B53778">
      <w:pPr>
        <w:spacing w:after="0" w:line="240" w:lineRule="auto"/>
      </w:pPr>
      <w:r>
        <w:separator/>
      </w:r>
    </w:p>
  </w:endnote>
  <w:endnote w:type="continuationSeparator" w:id="0">
    <w:p w14:paraId="188AF196" w14:textId="77777777" w:rsidR="00AA30B5" w:rsidRDefault="00AA30B5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90AD" w14:textId="77777777" w:rsidR="00AA30B5" w:rsidRDefault="00AA30B5" w:rsidP="00B53778">
      <w:pPr>
        <w:spacing w:after="0" w:line="240" w:lineRule="auto"/>
      </w:pPr>
      <w:r>
        <w:separator/>
      </w:r>
    </w:p>
  </w:footnote>
  <w:footnote w:type="continuationSeparator" w:id="0">
    <w:p w14:paraId="643B9D83" w14:textId="77777777" w:rsidR="00AA30B5" w:rsidRDefault="00AA30B5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1D5171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96090"/>
    <w:rsid w:val="00AA30B5"/>
    <w:rsid w:val="00AD0209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3</cp:revision>
  <dcterms:created xsi:type="dcterms:W3CDTF">2019-01-09T12:18:00Z</dcterms:created>
  <dcterms:modified xsi:type="dcterms:W3CDTF">2019-01-09T12:20:00Z</dcterms:modified>
</cp:coreProperties>
</file>